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附件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：第三届武汉理工大学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MPAcc案例大赛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黑体" w:hAnsi="黑体" w:eastAsia="黑体" w:cs="微软雅黑"/>
          <w:b/>
          <w:bCs/>
          <w:snapToGrid w:val="0"/>
          <w:color w:val="000000"/>
          <w:kern w:val="0"/>
          <w:sz w:val="36"/>
          <w:szCs w:val="36"/>
          <w14:textOutline w14:w="31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赛程具体安排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一、赛程安排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06"/>
        <w:gridCol w:w="456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1" w:type="dxa"/>
            <w:gridSpan w:val="3"/>
          </w:tcPr>
          <w:p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比赛流程</w:t>
            </w:r>
          </w:p>
        </w:tc>
        <w:tc>
          <w:tcPr>
            <w:tcW w:w="2098" w:type="dxa"/>
          </w:tcPr>
          <w:p>
            <w:pPr>
              <w:widowControl/>
              <w:shd w:val="clear" w:color="auto" w:fill="FFFFFF"/>
              <w:spacing w:line="384" w:lineRule="atLeast"/>
              <w:ind w:right="-111" w:rightChars="-53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报名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学生组队</w:t>
            </w:r>
          </w:p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自行报名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ind w:left="4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学生自由组队报名参赛，队伍成员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可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包含研究生和本科生，其中本科生不超过2人，每支队伍成员为4-5人，队长为研究生担当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每支队有1位指导教师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报名截止后队员及指导老师信息均不得修改。</w:t>
            </w:r>
          </w:p>
        </w:tc>
        <w:tc>
          <w:tcPr>
            <w:tcW w:w="2098" w:type="dxa"/>
            <w:vAlign w:val="center"/>
          </w:tcPr>
          <w:p>
            <w:pPr>
              <w:tabs>
                <w:tab w:val="left" w:pos="2205"/>
              </w:tabs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2023年1月16日-1月27日14:00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初赛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公布案例调研方向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财务体系赋能企业科技创新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ind w:firstLine="2981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参赛小组</w:t>
            </w:r>
          </w:p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提交报告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ind w:left="3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各参赛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小组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提交案例分析报告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word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版本（具名）和附带目录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PDF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版本（匿名）各一份，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发至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邮箱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2"/>
                <w:u w:val="none"/>
              </w:rPr>
              <w:t>somwhut@126.com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2023年3月12日18:00前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初赛评审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专家评审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2023年3月14日-3月16日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名单公布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公布复赛名单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年3月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复赛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现场展示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ind w:right="38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1）入围复赛队伍通过抽签两两分组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每一组竞争队伍包含32分钟案例分析及解决方案陈述。</w:t>
            </w:r>
          </w:p>
          <w:p>
            <w:pPr>
              <w:widowControl/>
              <w:shd w:val="clear" w:color="auto" w:fill="FFFFFF"/>
              <w:spacing w:line="384" w:lineRule="atLeast"/>
              <w:ind w:right="38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2）评委根据选手现场表现，投票评选晋级决赛队伍。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2023年3月18日全天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决赛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现场展示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入围决赛团队现场展示，每支队伍包含6分钟案例分析及解决方案陈述；12分钟现场评委和参赛队伍提问。</w:t>
            </w:r>
          </w:p>
          <w:p>
            <w:pPr>
              <w:widowControl/>
              <w:shd w:val="clear" w:color="auto" w:fill="FFFFFF"/>
              <w:spacing w:line="384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2）评委根据选手现场表现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评选团队一、二、三等奖及个人单项奖。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hd w:val="clear" w:color="auto" w:fill="FFFFFF"/>
              <w:spacing w:line="384" w:lineRule="atLeas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2023年3月19日全天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二、比赛流程（复赛、决赛）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1、复赛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（1）晋级复赛的团队提前24小时通过抽签两两分组，一对一淘汰。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（2）分组双方需在24小时内互相研究、分析对方在初赛提交的案例及解决方案，并就对方案例提出己方的解决方案。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（3）每个赛场配奇数个现场评委，每组双方通过现场陈述与辩论展现自身能力水平，由评委通过现场投票的形式决定晋级决赛的团队。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（4）具体安排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复赛前一日，各队参加抽签，根据抽签情况向各队伍下达比赛用案例。复赛当天各分组队伍依次进行比赛。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流程如下表：</w:t>
      </w:r>
    </w:p>
    <w:tbl>
      <w:tblPr>
        <w:tblStyle w:val="4"/>
        <w:tblW w:w="8760" w:type="dxa"/>
        <w:tblCellSpacing w:w="0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866"/>
        <w:gridCol w:w="767"/>
        <w:gridCol w:w="2876"/>
        <w:gridCol w:w="729"/>
        <w:gridCol w:w="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71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出场</w:t>
            </w:r>
          </w:p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顺序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队流程</w:t>
            </w: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队流程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出场顺序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号队员陈述己方案例。</w:t>
            </w:r>
          </w:p>
        </w:tc>
        <w:tc>
          <w:tcPr>
            <w:tcW w:w="7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Cs w:val="21"/>
              </w:rPr>
              <w:t>4分钟</w:t>
            </w: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号队员陈述己方解决方案。</w:t>
            </w: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号队员陈述己方对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队案例的解决方案。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双方自由辩论。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号队员陈述己方案例。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Cs w:val="21"/>
              </w:rPr>
              <w:t>4分钟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号队员陈述己方解决方案。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号队员陈述己方对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队案例的解决方案。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双方自由辩论。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号队员进行总结。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号队员进行总结。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评委点评，投票。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2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总计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2、决赛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（1）晋级决赛的团队需在16小时内研究、分析其余晋级团队在初赛提交的案例及解决方案。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（2）各晋级决赛团队需依次陈述己方在初赛提交的案例及解决方案，并接受其余晋级队伍及评委的现场提问。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（3）评委现场打分，并根据得分情况确定各队排名。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（4）具体流程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决赛前16小时，参赛队伍（含承办单位直接晋级决赛的团队）通过抽签三三分组并抽取主客顺序，比赛时，同组三支队伍同时上场，一主两客，主队陈述，客队提问，主队回答，循环三轮，比赛结束，由评委直接打分。决赛当天直接按照评分评出各参赛团队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流程如下表：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56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比赛程序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比赛内容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时间控制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20" w:type="dxa"/>
            <w:gridSpan w:val="3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第一场（共计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号队员陈述己方案例。</w:t>
            </w:r>
          </w:p>
        </w:tc>
        <w:tc>
          <w:tcPr>
            <w:tcW w:w="1652" w:type="dxa"/>
            <w:vMerge w:val="restart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号队员由该案例所发现的问题。</w:t>
            </w:r>
          </w:p>
        </w:tc>
        <w:tc>
          <w:tcPr>
            <w:tcW w:w="1652" w:type="dxa"/>
            <w:vMerge w:val="continue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号队员陈述如何解决问题。</w:t>
            </w:r>
          </w:p>
        </w:tc>
        <w:tc>
          <w:tcPr>
            <w:tcW w:w="1652" w:type="dxa"/>
            <w:vMerge w:val="continue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号队员陈述该解决方案的现实意义。</w:t>
            </w:r>
          </w:p>
        </w:tc>
        <w:tc>
          <w:tcPr>
            <w:tcW w:w="1652" w:type="dxa"/>
            <w:vMerge w:val="continue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两队针对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队案例与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队进行辩论，自由展示。</w:t>
            </w:r>
          </w:p>
        </w:tc>
        <w:tc>
          <w:tcPr>
            <w:tcW w:w="1652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20" w:type="dxa"/>
            <w:gridSpan w:val="3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ABC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三支队伍依次交换攻守方，一共三轮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3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35" w:type="dxa"/>
          </w:tcPr>
          <w:p>
            <w:pPr>
              <w:widowControl/>
              <w:spacing w:line="48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评委对各队表现进行打分。</w:t>
            </w:r>
          </w:p>
        </w:tc>
        <w:tc>
          <w:tcPr>
            <w:tcW w:w="1652" w:type="dxa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20" w:type="dxa"/>
            <w:gridSpan w:val="3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第二场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（流程与第一场相同，共计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分钟）</w:t>
            </w:r>
          </w:p>
        </w:tc>
      </w:tr>
    </w:tbl>
    <w:p>
      <w:pPr>
        <w:ind w:firstLine="480" w:firstLineChars="200"/>
        <w:rPr>
          <w:rFonts w:ascii="Calibri" w:hAnsi="Calibri" w:eastAsia="仿宋" w:cs="Calibri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both"/>
        <w:textAlignment w:val="auto"/>
        <w:rPr>
          <w:rFonts w:ascii="微软雅黑" w:hAnsi="微软雅黑" w:eastAsia="微软雅黑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所有队伍陈述完毕后，汇总每支队伍的案例报告得分（总分50分）和现场表现得分（总分50分），得出每支队伍的总得分。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NDM2NLawMDM2NzNW0lEKTi0uzszPAykwqgUAcZVKIywAAAA="/>
    <w:docVar w:name="commondata" w:val="eyJoZGlkIjoiMTAyMzJkOGNiMDEyZDQzM2FkNGM4ODJmZGE4NDczMDMifQ=="/>
  </w:docVars>
  <w:rsids>
    <w:rsidRoot w:val="00C745FE"/>
    <w:rsid w:val="00016316"/>
    <w:rsid w:val="000326C5"/>
    <w:rsid w:val="00076695"/>
    <w:rsid w:val="00083F8D"/>
    <w:rsid w:val="001867EB"/>
    <w:rsid w:val="00187549"/>
    <w:rsid w:val="00215E6B"/>
    <w:rsid w:val="002B49AE"/>
    <w:rsid w:val="002C1226"/>
    <w:rsid w:val="002C5060"/>
    <w:rsid w:val="002E2960"/>
    <w:rsid w:val="00330049"/>
    <w:rsid w:val="00347F08"/>
    <w:rsid w:val="003A3E22"/>
    <w:rsid w:val="003E75D6"/>
    <w:rsid w:val="00406536"/>
    <w:rsid w:val="004112AC"/>
    <w:rsid w:val="004E2C0E"/>
    <w:rsid w:val="004E3880"/>
    <w:rsid w:val="004E4868"/>
    <w:rsid w:val="00524A38"/>
    <w:rsid w:val="00531D99"/>
    <w:rsid w:val="0055089D"/>
    <w:rsid w:val="00580D9E"/>
    <w:rsid w:val="00584210"/>
    <w:rsid w:val="005D11FF"/>
    <w:rsid w:val="0063214B"/>
    <w:rsid w:val="006B58E5"/>
    <w:rsid w:val="00740A4F"/>
    <w:rsid w:val="00754E4C"/>
    <w:rsid w:val="00757DFF"/>
    <w:rsid w:val="007921D5"/>
    <w:rsid w:val="007C08D0"/>
    <w:rsid w:val="007E19BC"/>
    <w:rsid w:val="007F640F"/>
    <w:rsid w:val="00842F38"/>
    <w:rsid w:val="009217D8"/>
    <w:rsid w:val="0093306A"/>
    <w:rsid w:val="009C056B"/>
    <w:rsid w:val="009D2DA9"/>
    <w:rsid w:val="009D38E7"/>
    <w:rsid w:val="009D5686"/>
    <w:rsid w:val="009F358F"/>
    <w:rsid w:val="00A933A6"/>
    <w:rsid w:val="00B268B8"/>
    <w:rsid w:val="00BF4209"/>
    <w:rsid w:val="00C645C5"/>
    <w:rsid w:val="00C72697"/>
    <w:rsid w:val="00C745FE"/>
    <w:rsid w:val="00C92653"/>
    <w:rsid w:val="00C9346C"/>
    <w:rsid w:val="00CA2044"/>
    <w:rsid w:val="00CA5759"/>
    <w:rsid w:val="00CE0467"/>
    <w:rsid w:val="00D165BD"/>
    <w:rsid w:val="00D9621A"/>
    <w:rsid w:val="00DC34F8"/>
    <w:rsid w:val="00E03F60"/>
    <w:rsid w:val="00E22658"/>
    <w:rsid w:val="00E34D6E"/>
    <w:rsid w:val="00E93948"/>
    <w:rsid w:val="00EB2361"/>
    <w:rsid w:val="00EC469F"/>
    <w:rsid w:val="00EE0900"/>
    <w:rsid w:val="00EE1132"/>
    <w:rsid w:val="00FD740A"/>
    <w:rsid w:val="42750864"/>
    <w:rsid w:val="47F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AF16-CA9A-4180-BC37-450B62103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240</Words>
  <Characters>1373</Characters>
  <Lines>11</Lines>
  <Paragraphs>3</Paragraphs>
  <TotalTime>19</TotalTime>
  <ScaleCrop>false</ScaleCrop>
  <LinksUpToDate>false</LinksUpToDate>
  <CharactersWithSpaces>1610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2021-12-15T09:49:00Z</dcterms:created>
  <dc:creator>吴 凤娇</dc:creator>
  <cp:lastModifiedBy>韩冬阳</cp:lastModifiedBy>
  <dcterms:modified xsi:type="dcterms:W3CDTF">2023-01-16T11:25:30Z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9520FA648F6149E8949DBEF97BEE5105</vt:lpwstr>
  </property>
</Properties>
</file>